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09C0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2606BCF4" w14:textId="77777777" w:rsidR="003D39FB" w:rsidRPr="003D39FB" w:rsidRDefault="003D39FB" w:rsidP="003D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740"/>
      </w:tblGrid>
      <w:tr w:rsidR="003D39FB" w:rsidRPr="003D39FB" w14:paraId="22A8EF4A" w14:textId="77777777" w:rsidTr="003D39F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BAAF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9B245" w14:textId="34293D1F" w:rsidR="003D39FB" w:rsidRPr="003D39FB" w:rsidRDefault="003C4AAE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-22/23</w:t>
            </w:r>
          </w:p>
        </w:tc>
      </w:tr>
    </w:tbl>
    <w:p w14:paraId="45F0A4C7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280"/>
        <w:gridCol w:w="373"/>
        <w:gridCol w:w="346"/>
        <w:gridCol w:w="866"/>
        <w:gridCol w:w="638"/>
        <w:gridCol w:w="1224"/>
        <w:gridCol w:w="439"/>
        <w:gridCol w:w="438"/>
        <w:gridCol w:w="401"/>
        <w:gridCol w:w="452"/>
        <w:gridCol w:w="354"/>
        <w:gridCol w:w="262"/>
        <w:gridCol w:w="262"/>
        <w:gridCol w:w="1211"/>
      </w:tblGrid>
      <w:tr w:rsidR="003C4AAE" w:rsidRPr="003D39FB" w14:paraId="12C81457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E37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BF94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7327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3C4AAE" w:rsidRPr="003D39FB" w14:paraId="3AA4D9A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13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5354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92D2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3C4AAE" w:rsidRPr="003D39FB" w14:paraId="5F4CDCA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F8C6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A1AF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A58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Žarka Dolinara 9</w:t>
            </w:r>
          </w:p>
        </w:tc>
      </w:tr>
      <w:tr w:rsidR="003C4AAE" w:rsidRPr="003D39FB" w14:paraId="2CB5769B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A9A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7060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F1CE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3C4AAE" w:rsidRPr="003D39FB" w14:paraId="32F06E9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3EF3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52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398F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3C4AAE" w:rsidRPr="003D39FB" w14:paraId="0B41A20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3A1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3AC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1E856" w14:textId="7F63F13D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1.</w:t>
            </w:r>
            <w:r w:rsidR="003C4A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d, 1.e, 2.e, 3.c, 3.d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B1B4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3C4AAE" w:rsidRPr="003D39FB" w14:paraId="1EEE71C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17AF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8790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7ED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3C4AAE" w:rsidRPr="003D39FB" w14:paraId="0C0BD44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EC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045E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962C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FB4A8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394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3C4AAE" w:rsidRPr="003D39FB" w14:paraId="5944979A" w14:textId="77777777" w:rsidTr="003D39F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C455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D23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0597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A56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      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6C1C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       noćenja </w:t>
            </w:r>
          </w:p>
        </w:tc>
      </w:tr>
      <w:tr w:rsidR="003C4AAE" w:rsidRPr="003D39FB" w14:paraId="21D8AC5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8E4A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8E89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F770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BAF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20F0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3C4AAE" w:rsidRPr="003D39FB" w14:paraId="557E607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90D4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F3E0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C49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4FF3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0E0D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3C4AAE" w:rsidRPr="003D39FB" w14:paraId="31E20E7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860D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90D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85A0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3C4AAE" w:rsidRPr="003D39FB" w14:paraId="413FD8F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0C7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D0B1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0003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5566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92B7C78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3AD7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25C0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0B84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97572" w14:textId="5A9DBA9D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Pari</w:t>
            </w:r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Francuska</w:t>
            </w:r>
          </w:p>
        </w:tc>
      </w:tr>
      <w:tr w:rsidR="003C4AAE" w:rsidRPr="003D39FB" w14:paraId="6E4BB47F" w14:textId="77777777" w:rsidTr="003D39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2CA3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5724191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345E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0FFE3BE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D36E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127C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F8C3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2865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8EDE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</w:tr>
      <w:tr w:rsidR="003C4AAE" w:rsidRPr="003D39FB" w14:paraId="4C951AE3" w14:textId="77777777" w:rsidTr="003D39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58567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BD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D8EFFC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B402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82AE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3800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302F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3C4AAE" w:rsidRPr="003D39FB" w14:paraId="2C38E4E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564E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D0E7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FF00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3C4AAE" w:rsidRPr="003D39FB" w14:paraId="53CB8180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19AD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E747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17AA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E97A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CEFE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 mogućnošću odstupanja za 5 učenika </w:t>
            </w:r>
          </w:p>
        </w:tc>
      </w:tr>
      <w:tr w:rsidR="003C4AAE" w:rsidRPr="003D39FB" w14:paraId="5E3EAB0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3E1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F89D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9390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4EB07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     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DD4B2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3BE8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F3A62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DDBAA4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1F42D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536FF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4FA61E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8B476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66A73D7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52F3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1703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A543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D3C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466B9DD5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DC9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A948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0B990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3C4AAE" w:rsidRPr="003D39FB" w14:paraId="369D776A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CA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D1341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8A4F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Zagreb, Zračna luka Franjo Tuđman</w:t>
            </w:r>
          </w:p>
        </w:tc>
      </w:tr>
      <w:tr w:rsidR="003C4AAE" w:rsidRPr="003D39FB" w14:paraId="3FD163A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AF59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DC5F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0F344" w14:textId="3F690389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Pari</w:t>
            </w:r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Francuska</w:t>
            </w:r>
          </w:p>
        </w:tc>
      </w:tr>
      <w:tr w:rsidR="003C4AAE" w:rsidRPr="003D39FB" w14:paraId="34F2657A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9B3D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4B8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D3C62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3C4AAE" w:rsidRPr="003D39FB" w14:paraId="2861AFD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BC61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741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DA4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CE031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C4AAE" w:rsidRPr="003D39FB" w14:paraId="01178D22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37E2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AC9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B758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83B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39BDEDA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DFF8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FF3E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B88B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841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51F88D8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1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2DC2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58BC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4A0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5E7E0E9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9F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8227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2FAFF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3C08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Organizirani prijevoz autobusom od zračne luke u Parizu do hotela (u dolasku i povratku)</w:t>
            </w:r>
          </w:p>
        </w:tc>
      </w:tr>
      <w:tr w:rsidR="003C4AAE" w:rsidRPr="003D39FB" w14:paraId="12BDD35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2103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340C2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2302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3C4AAE" w:rsidRPr="003D39FB" w14:paraId="0AE95477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1404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491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0EAA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5D71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15D9F6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A1B2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1147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AFCE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45A6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6B635C47" w14:textId="77777777" w:rsidTr="003D39F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9E9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7D4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22B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2EB2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X hotel 3*</w:t>
            </w:r>
          </w:p>
        </w:tc>
      </w:tr>
      <w:tr w:rsidR="003C4AAE" w:rsidRPr="003D39FB" w14:paraId="39F369ED" w14:textId="77777777" w:rsidTr="003D39F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8035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4B15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374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izvan grada s mogućnošću korištenja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DA5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44F25B70" w14:textId="77777777" w:rsidTr="003D39F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38BA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073DC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986A0" w14:textId="77777777" w:rsidR="003D39FB" w:rsidRPr="003D39FB" w:rsidRDefault="003D39FB" w:rsidP="003D39F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EA1C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2EC6B0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AB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4E39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56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2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22EBD5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223F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B68D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1FF5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D4A0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3C4AAE" w:rsidRPr="003D39FB" w14:paraId="7D95475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1E2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B686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03E0F35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4F63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55C7C95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320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92ADD3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F1F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5DA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E515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48F7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51906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721E22D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702BC7B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50B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7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D68D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3C4AAE" w:rsidRPr="003D39FB" w14:paraId="48BEFFB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A6A0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1D28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64BE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B96A4" w14:textId="32E84B5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Vožnja brodom po </w:t>
            </w:r>
            <w:proofErr w:type="spellStart"/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Seini</w:t>
            </w:r>
            <w:proofErr w:type="spellEnd"/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Ulaznice za Eiffelov toranj 2.kat, Muzej </w:t>
            </w:r>
            <w:proofErr w:type="spellStart"/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Orsay</w:t>
            </w:r>
            <w:proofErr w:type="spellEnd"/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(uključiti stručno vodstvo</w:t>
            </w:r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 francuskom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), kompleks Les </w:t>
            </w:r>
            <w:proofErr w:type="spellStart"/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Invalides</w:t>
            </w:r>
            <w:proofErr w:type="spellEnd"/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(uključiti stručno vodstvo na francuskom)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muzej Picasso (</w:t>
            </w:r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uključiti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stručno vodstvo</w:t>
            </w:r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 francuskom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3C4AAE" w:rsidRPr="003D39FB" w14:paraId="3CF94ED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53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87B4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D53A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E8B0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4118293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31F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46420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1FE5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6F38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1DACDEE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170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688D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C4918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3C4AAE" w:rsidRPr="003D39FB" w14:paraId="7E7B726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045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A692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FB6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D02B0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02C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165BD6EB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061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06C9F3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E34F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985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2F6AD4D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0B29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00DB2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A1A0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5CA3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10727470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39BB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698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ECE3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9BE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175F007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9B9A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390F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CF2A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6B1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D39FB" w:rsidRPr="003D39FB" w14:paraId="632700DC" w14:textId="77777777" w:rsidTr="003D39F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0F01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3C4AAE" w:rsidRPr="003D39FB" w14:paraId="27A0104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8F0B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7221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40AD3" w14:textId="30549D72" w:rsidR="003D39FB" w:rsidRPr="003D39FB" w:rsidRDefault="00A11706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.10.2022.</w:t>
            </w:r>
          </w:p>
        </w:tc>
      </w:tr>
      <w:tr w:rsidR="003D39FB" w:rsidRPr="003D39FB" w14:paraId="3E003762" w14:textId="77777777" w:rsidTr="003D39F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E370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21EAC" w14:textId="3843FDB9" w:rsidR="003D39FB" w:rsidRPr="003D39FB" w:rsidRDefault="00A11706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</w:t>
            </w:r>
            <w:r w:rsidR="003C4A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.2022.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F947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10:10 sati</w:t>
            </w:r>
          </w:p>
        </w:tc>
      </w:tr>
    </w:tbl>
    <w:p w14:paraId="29597861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010D3" w14:textId="77777777" w:rsidR="006F4005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6302A69F" w14:textId="25A6E614" w:rsidR="006F4005" w:rsidRDefault="006F4005" w:rsidP="003D39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panoramski razgled</w:t>
      </w:r>
      <w:r w:rsidR="003C4AAE">
        <w:rPr>
          <w:rFonts w:ascii="Times New Roman" w:eastAsia="Times New Roman" w:hAnsi="Times New Roman" w:cs="Times New Roman"/>
          <w:color w:val="000000"/>
          <w:lang w:eastAsia="hr-HR"/>
        </w:rPr>
        <w:t xml:space="preserve"> autobusom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 dolasku </w:t>
      </w:r>
    </w:p>
    <w:p w14:paraId="253CBFD8" w14:textId="77777777" w:rsidR="006F4005" w:rsidRDefault="003D39FB" w:rsidP="006F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0EEB5E34" w14:textId="5ECD650D" w:rsidR="003D39FB" w:rsidRPr="003D39FB" w:rsidRDefault="003D39FB" w:rsidP="006F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 xml:space="preserve"> - osigurati najavu grupnog dolaska u navedene objekte (Eiffelov toranj, muzej </w:t>
      </w:r>
      <w:proofErr w:type="spellStart"/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Orsay</w:t>
      </w:r>
      <w:proofErr w:type="spellEnd"/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 xml:space="preserve">, Les </w:t>
      </w:r>
      <w:proofErr w:type="spellStart"/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Invalides</w:t>
      </w:r>
      <w:proofErr w:type="spellEnd"/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, Picasso</w:t>
      </w:r>
      <w:r w:rsidR="006F4005">
        <w:rPr>
          <w:rFonts w:ascii="Times New Roman" w:eastAsia="Times New Roman" w:hAnsi="Times New Roman" w:cs="Times New Roman"/>
          <w:color w:val="000000"/>
          <w:lang w:eastAsia="hr-HR"/>
        </w:rPr>
        <w:t xml:space="preserve"> i stručno vodstvo</w:t>
      </w:r>
      <w:r w:rsidR="003C4AAE">
        <w:rPr>
          <w:rFonts w:ascii="Times New Roman" w:eastAsia="Times New Roman" w:hAnsi="Times New Roman" w:cs="Times New Roman"/>
          <w:color w:val="000000"/>
          <w:lang w:eastAsia="hr-HR"/>
        </w:rPr>
        <w:t xml:space="preserve"> na francuskom jeziku</w:t>
      </w:r>
      <w:r w:rsidR="006F400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 xml:space="preserve">) i vožnja brodom po </w:t>
      </w:r>
      <w:proofErr w:type="spellStart"/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Seini</w:t>
      </w:r>
      <w:proofErr w:type="spellEnd"/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7E71E93" w14:textId="77777777" w:rsidR="003C4AAE" w:rsidRPr="003C4AAE" w:rsidRDefault="003D39FB" w:rsidP="003D39FB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4AAE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osigurati doručak</w:t>
      </w:r>
      <w:r w:rsidR="003C4AAE">
        <w:rPr>
          <w:rFonts w:ascii="Times New Roman" w:eastAsia="Times New Roman" w:hAnsi="Times New Roman" w:cs="Times New Roman"/>
          <w:color w:val="000000"/>
          <w:lang w:eastAsia="hr-HR"/>
        </w:rPr>
        <w:t xml:space="preserve"> u hotelu</w:t>
      </w:r>
      <w:r w:rsidRPr="003C4AAE">
        <w:rPr>
          <w:rFonts w:ascii="Times New Roman" w:eastAsia="Times New Roman" w:hAnsi="Times New Roman" w:cs="Times New Roman"/>
          <w:color w:val="000000"/>
          <w:lang w:eastAsia="hr-HR"/>
        </w:rPr>
        <w:t xml:space="preserve"> i 3 večere u restoranu</w:t>
      </w:r>
    </w:p>
    <w:p w14:paraId="1A2B738C" w14:textId="68F5C786" w:rsidR="003D39FB" w:rsidRPr="003C4AAE" w:rsidRDefault="003D39FB" w:rsidP="003D39FB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4AAE">
        <w:rPr>
          <w:rFonts w:ascii="Times New Roman" w:eastAsia="Times New Roman" w:hAnsi="Times New Roman" w:cs="Times New Roman"/>
          <w:color w:val="000000"/>
          <w:lang w:eastAsia="hr-HR"/>
        </w:rPr>
        <w:t>minimalna provizija agencije </w:t>
      </w:r>
    </w:p>
    <w:p w14:paraId="0FFC79D6" w14:textId="77777777" w:rsidR="003D39FB" w:rsidRPr="003D39FB" w:rsidRDefault="003D39F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3DAAE2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5757FCD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658B8272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34182E0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EAB6C03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315B66E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1A87DED9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697CFB61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7AC49C30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63A8E97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6211D9E4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1E0E13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0B2D99B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6F6F7A1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22ABB86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30CEC8A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07F451B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466C1EBF" w14:textId="42F07370" w:rsidR="00A55E6B" w:rsidRDefault="003D39FB" w:rsidP="003D39FB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A5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9EA"/>
    <w:multiLevelType w:val="hybridMultilevel"/>
    <w:tmpl w:val="C6927AC4"/>
    <w:lvl w:ilvl="0" w:tplc="C6924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FB"/>
    <w:rsid w:val="003C4AAE"/>
    <w:rsid w:val="003D39FB"/>
    <w:rsid w:val="006F4005"/>
    <w:rsid w:val="008876F2"/>
    <w:rsid w:val="00A11706"/>
    <w:rsid w:val="00A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3D7"/>
  <w15:chartTrackingRefBased/>
  <w15:docId w15:val="{75B3B024-2A3E-44A8-9C25-3751814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39FB"/>
  </w:style>
  <w:style w:type="paragraph" w:styleId="Odlomakpopisa">
    <w:name w:val="List Paragraph"/>
    <w:basedOn w:val="Normal"/>
    <w:uiPriority w:val="34"/>
    <w:qFormat/>
    <w:rsid w:val="003C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24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3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Cukrov Ćurčija</cp:lastModifiedBy>
  <cp:revision>2</cp:revision>
  <dcterms:created xsi:type="dcterms:W3CDTF">2022-10-13T17:24:00Z</dcterms:created>
  <dcterms:modified xsi:type="dcterms:W3CDTF">2022-10-13T17:24:00Z</dcterms:modified>
</cp:coreProperties>
</file>